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48"/>
          <w:rtl w:val="1"/>
          <w:bCs/>
          <w:szCs w:val="48"/>
        </w:rPr>
        <w:t xml:space="preserve">  הגירה: גורמים וסוגים</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הגירה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2. אזור מוצא</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אזור יעד</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4. גורמי דחיפה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גורמי משיכה</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500 הגיעו ו-200 עזבו = ‎+300.</w:t>
            </w:r>
          </w:p>
        </w:tc>
        <w:tc>
          <w:tcPr>
            <w:tcW w:type="dxa" w:w="2268"/>
          </w:tcPr>
          <w:p>
            <w:pPr>
              <w:bidi w:val="1"/>
              <w:jc w:val="right"/>
            </w:pPr>
            <w:r/>
            <w:r>
              <w:rPr>
                <w:rFonts w:ascii="Assistant" w:hAnsi="Assistant" w:cs="Assistant"/>
                <w:b w:val="0"/>
                <w:sz w:val="21"/>
                <w:rtl w:val="1"/>
                <w:szCs w:val="21"/>
              </w:rPr>
              <w:t>מאזן הגירה</w:t>
            </w:r>
          </w:p>
        </w:tc>
      </w:tr>
      <w:tr>
        <w:tc>
          <w:tcPr>
            <w:tcW w:type="dxa" w:w="6803"/>
          </w:tcPr>
          <w:p>
            <w:pPr>
              <w:bidi w:val="1"/>
              <w:jc w:val="right"/>
            </w:pPr>
            <w:r/>
            <w:r>
              <w:rPr>
                <w:rFonts w:ascii="Assistant" w:hAnsi="Assistant" w:cs="Assistant"/>
                <w:b w:val="0"/>
                <w:sz w:val="21"/>
                <w:rtl w:val="1"/>
                <w:szCs w:val="21"/>
              </w:rPr>
              <w:t>2. משפחות שעזבו אחרי שיטפון גדול.</w:t>
            </w:r>
          </w:p>
        </w:tc>
        <w:tc>
          <w:tcPr>
            <w:tcW w:type="dxa" w:w="2268"/>
          </w:tcPr>
          <w:p>
            <w:pPr>
              <w:bidi w:val="1"/>
              <w:jc w:val="right"/>
            </w:pPr>
            <w:r/>
            <w:r>
              <w:rPr>
                <w:rFonts w:ascii="Assistant" w:hAnsi="Assistant" w:cs="Assistant"/>
                <w:b w:val="0"/>
                <w:sz w:val="21"/>
                <w:rtl w:val="1"/>
                <w:szCs w:val="21"/>
              </w:rPr>
              <w:t>הגירה כפויה</w:t>
            </w:r>
          </w:p>
        </w:tc>
      </w:tr>
      <w:tr>
        <w:tc>
          <w:tcPr>
            <w:tcW w:type="dxa" w:w="6803"/>
          </w:tcPr>
          <w:p>
            <w:pPr>
              <w:bidi w:val="1"/>
              <w:jc w:val="right"/>
            </w:pPr>
            <w:r/>
            <w:r>
              <w:rPr>
                <w:rFonts w:ascii="Assistant" w:hAnsi="Assistant" w:cs="Assistant"/>
                <w:b w:val="0"/>
                <w:sz w:val="21"/>
                <w:rtl w:val="1"/>
                <w:szCs w:val="21"/>
              </w:rPr>
              <w:t>3. מעבר מבאר שבע לחיפה.</w:t>
            </w:r>
          </w:p>
        </w:tc>
        <w:tc>
          <w:tcPr>
            <w:tcW w:type="dxa" w:w="2268"/>
          </w:tcPr>
          <w:p>
            <w:pPr>
              <w:bidi w:val="1"/>
              <w:jc w:val="right"/>
            </w:pPr>
            <w:r/>
            <w:r>
              <w:rPr>
                <w:rFonts w:ascii="Assistant" w:hAnsi="Assistant" w:cs="Assistant"/>
                <w:b w:val="0"/>
                <w:sz w:val="21"/>
                <w:rtl w:val="1"/>
                <w:szCs w:val="21"/>
              </w:rPr>
              <w:t>הגירה פנימית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זה הגירה?</w:t>
            </w:r>
          </w:p>
        </w:tc>
        <w:tc>
          <w:tcPr>
            <w:tcW w:type="dxa" w:w="2551"/>
          </w:tcPr>
          <w:p>
            <w:pPr>
              <w:bidi w:val="1"/>
              <w:jc w:val="right"/>
            </w:pPr>
            <w:r/>
            <w:r>
              <w:rPr>
                <w:rFonts w:ascii="Assistant" w:hAnsi="Assistant" w:cs="Assistant"/>
                <w:b w:val="0"/>
                <w:sz w:val="21"/>
                <w:rtl w:val="1"/>
                <w:szCs w:val="21"/>
              </w:rPr>
              <w:t>ב. לעבור לגור במקום אחר</w:t>
            </w:r>
          </w:p>
        </w:tc>
        <w:tc>
          <w:tcPr>
            <w:tcW w:type="dxa" w:w="3685"/>
          </w:tcPr>
          <w:p>
            <w:pPr>
              <w:bidi w:val="1"/>
              <w:jc w:val="right"/>
            </w:pPr>
            <w:r/>
            <w:r>
              <w:rPr>
                <w:rFonts w:ascii="Assistant" w:hAnsi="Assistant" w:cs="Assistant"/>
                <w:b w:val="0"/>
                <w:sz w:val="21"/>
                <w:rtl w:val="1"/>
                <w:szCs w:val="21"/>
              </w:rPr>
              <w:t>הגירה היא מעבר לגור במקום אחר לזמן ארוך.</w:t>
            </w:r>
          </w:p>
        </w:tc>
      </w:tr>
      <w:tr>
        <w:tc>
          <w:tcPr>
            <w:tcW w:type="dxa" w:w="3402"/>
          </w:tcPr>
          <w:p>
            <w:pPr>
              <w:bidi w:val="1"/>
              <w:jc w:val="right"/>
            </w:pPr>
            <w:r/>
            <w:r>
              <w:rPr>
                <w:rFonts w:ascii="Assistant" w:hAnsi="Assistant" w:cs="Assistant"/>
                <w:b w:val="0"/>
                <w:sz w:val="21"/>
                <w:rtl w:val="1"/>
                <w:szCs w:val="21"/>
              </w:rPr>
              <w:t>2. איזה מהבאים הוא גורם דחיפה?</w:t>
            </w:r>
          </w:p>
        </w:tc>
        <w:tc>
          <w:tcPr>
            <w:tcW w:type="dxa" w:w="2551"/>
          </w:tcPr>
          <w:p>
            <w:pPr>
              <w:bidi w:val="1"/>
              <w:jc w:val="right"/>
            </w:pPr>
            <w:r/>
            <w:r>
              <w:rPr>
                <w:rFonts w:ascii="Assistant" w:hAnsi="Assistant" w:cs="Assistant"/>
                <w:b w:val="0"/>
                <w:sz w:val="21"/>
                <w:rtl w:val="1"/>
                <w:szCs w:val="21"/>
              </w:rPr>
              <w:t>ג. אין גשם והשדות יבשים</w:t>
            </w:r>
          </w:p>
        </w:tc>
        <w:tc>
          <w:tcPr>
            <w:tcW w:type="dxa" w:w="3685"/>
          </w:tcPr>
          <w:p>
            <w:pPr>
              <w:bidi w:val="1"/>
              <w:jc w:val="right"/>
            </w:pPr>
            <w:r/>
            <w:r>
              <w:rPr>
                <w:rFonts w:ascii="Assistant" w:hAnsi="Assistant" w:cs="Assistant"/>
                <w:b w:val="0"/>
                <w:sz w:val="21"/>
                <w:rtl w:val="1"/>
                <w:szCs w:val="21"/>
              </w:rPr>
              <w:t>בצורת היא דבר קשה שדוחף לעזוב.</w:t>
            </w:r>
          </w:p>
        </w:tc>
      </w:tr>
      <w:tr>
        <w:tc>
          <w:tcPr>
            <w:tcW w:type="dxa" w:w="3402"/>
          </w:tcPr>
          <w:p>
            <w:pPr>
              <w:bidi w:val="1"/>
              <w:jc w:val="right"/>
            </w:pPr>
            <w:r/>
            <w:r>
              <w:rPr>
                <w:rFonts w:ascii="Assistant" w:hAnsi="Assistant" w:cs="Assistant"/>
                <w:b w:val="0"/>
                <w:sz w:val="21"/>
                <w:rtl w:val="1"/>
                <w:szCs w:val="21"/>
              </w:rPr>
              <w:t>3. איזה מהבאים הוא גורם משיכה?</w:t>
            </w:r>
          </w:p>
        </w:tc>
        <w:tc>
          <w:tcPr>
            <w:tcW w:type="dxa" w:w="2551"/>
          </w:tcPr>
          <w:p>
            <w:pPr>
              <w:bidi w:val="1"/>
              <w:jc w:val="right"/>
            </w:pPr>
            <w:r/>
            <w:r>
              <w:rPr>
                <w:rFonts w:ascii="Assistant" w:hAnsi="Assistant" w:cs="Assistant"/>
                <w:b w:val="0"/>
                <w:sz w:val="21"/>
                <w:rtl w:val="1"/>
                <w:szCs w:val="21"/>
              </w:rPr>
              <w:t>א. עבודה עם שכר טוב</w:t>
            </w:r>
          </w:p>
        </w:tc>
        <w:tc>
          <w:tcPr>
            <w:tcW w:type="dxa" w:w="3685"/>
          </w:tcPr>
          <w:p>
            <w:pPr>
              <w:bidi w:val="1"/>
              <w:jc w:val="right"/>
            </w:pPr>
            <w:r/>
            <w:r>
              <w:rPr>
                <w:rFonts w:ascii="Assistant" w:hAnsi="Assistant" w:cs="Assistant"/>
                <w:b w:val="0"/>
                <w:sz w:val="21"/>
                <w:rtl w:val="1"/>
                <w:szCs w:val="21"/>
              </w:rPr>
              <w:t>עבודה טובה מושכת אנשים למקום חדש.</w:t>
            </w:r>
          </w:p>
        </w:tc>
      </w:tr>
      <w:tr>
        <w:tc>
          <w:tcPr>
            <w:tcW w:type="dxa" w:w="3402"/>
          </w:tcPr>
          <w:p>
            <w:pPr>
              <w:bidi w:val="1"/>
              <w:jc w:val="right"/>
            </w:pPr>
            <w:r/>
            <w:r>
              <w:rPr>
                <w:rFonts w:ascii="Assistant" w:hAnsi="Assistant" w:cs="Assistant"/>
                <w:b w:val="0"/>
                <w:sz w:val="21"/>
                <w:rtl w:val="1"/>
                <w:szCs w:val="21"/>
              </w:rPr>
              <w:t>4. משפחה עברה מאילת לחיפה. איזו הגירה זו?</w:t>
            </w:r>
          </w:p>
        </w:tc>
        <w:tc>
          <w:tcPr>
            <w:tcW w:type="dxa" w:w="2551"/>
          </w:tcPr>
          <w:p>
            <w:pPr>
              <w:bidi w:val="1"/>
              <w:jc w:val="right"/>
            </w:pPr>
            <w:r/>
            <w:r>
              <w:rPr>
                <w:rFonts w:ascii="Assistant" w:hAnsi="Assistant" w:cs="Assistant"/>
                <w:b w:val="0"/>
                <w:sz w:val="21"/>
                <w:rtl w:val="1"/>
                <w:szCs w:val="21"/>
              </w:rPr>
              <w:t>ד. הגירה בתוך המדינה</w:t>
            </w:r>
          </w:p>
        </w:tc>
        <w:tc>
          <w:tcPr>
            <w:tcW w:type="dxa" w:w="3685"/>
          </w:tcPr>
          <w:p>
            <w:pPr>
              <w:bidi w:val="1"/>
              <w:jc w:val="right"/>
            </w:pPr>
            <w:r/>
            <w:r>
              <w:rPr>
                <w:rFonts w:ascii="Assistant" w:hAnsi="Assistant" w:cs="Assistant"/>
                <w:b w:val="0"/>
                <w:sz w:val="21"/>
                <w:rtl w:val="1"/>
                <w:szCs w:val="21"/>
              </w:rPr>
              <w:t>אילת וחיפה נמצאות באותה מדינה.</w:t>
            </w:r>
          </w:p>
        </w:tc>
      </w:tr>
      <w:tr>
        <w:tc>
          <w:tcPr>
            <w:tcW w:type="dxa" w:w="3402"/>
          </w:tcPr>
          <w:p>
            <w:pPr>
              <w:bidi w:val="1"/>
              <w:jc w:val="right"/>
            </w:pPr>
            <w:r/>
            <w:r>
              <w:rPr>
                <w:rFonts w:ascii="Assistant" w:hAnsi="Assistant" w:cs="Assistant"/>
                <w:b w:val="0"/>
                <w:sz w:val="21"/>
                <w:rtl w:val="1"/>
                <w:szCs w:val="21"/>
              </w:rPr>
              <w:t>5. איך נקרא המקום שמגיעים אליו?</w:t>
            </w:r>
          </w:p>
        </w:tc>
        <w:tc>
          <w:tcPr>
            <w:tcW w:type="dxa" w:w="2551"/>
          </w:tcPr>
          <w:p>
            <w:pPr>
              <w:bidi w:val="1"/>
              <w:jc w:val="right"/>
            </w:pPr>
            <w:r/>
            <w:r>
              <w:rPr>
                <w:rFonts w:ascii="Assistant" w:hAnsi="Assistant" w:cs="Assistant"/>
                <w:b w:val="0"/>
                <w:sz w:val="21"/>
                <w:rtl w:val="1"/>
                <w:szCs w:val="21"/>
              </w:rPr>
              <w:t>ב. אזור יעד</w:t>
            </w:r>
          </w:p>
        </w:tc>
        <w:tc>
          <w:tcPr>
            <w:tcW w:type="dxa" w:w="3685"/>
          </w:tcPr>
          <w:p>
            <w:pPr>
              <w:bidi w:val="1"/>
              <w:jc w:val="right"/>
            </w:pPr>
            <w:r/>
            <w:r>
              <w:rPr>
                <w:rFonts w:ascii="Assistant" w:hAnsi="Assistant" w:cs="Assistant"/>
                <w:b w:val="0"/>
                <w:sz w:val="21"/>
                <w:rtl w:val="1"/>
                <w:szCs w:val="21"/>
              </w:rPr>
              <w:t>המקום שמגיעים אליו הוא אזור היעד.</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אנשים היגרו גם בזמנים עתיקים.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כבר בתנ״ך מסופר על אנשים שעברו ממקום למקום.</w:t>
            </w:r>
          </w:p>
        </w:tc>
      </w:tr>
      <w:tr>
        <w:tc>
          <w:tcPr>
            <w:tcW w:type="dxa" w:w="3969"/>
          </w:tcPr>
          <w:p>
            <w:pPr>
              <w:bidi w:val="1"/>
              <w:jc w:val="right"/>
            </w:pPr>
            <w:r/>
            <w:r>
              <w:rPr>
                <w:rFonts w:ascii="Assistant" w:hAnsi="Assistant" w:cs="Assistant"/>
                <w:b w:val="0"/>
                <w:sz w:val="21"/>
                <w:rtl w:val="1"/>
                <w:szCs w:val="21"/>
              </w:rPr>
              <w:t>2. רעידת אדמה היא גורם משיכה.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רעידת אדמה היא גורם דחיפה.</w:t>
            </w:r>
          </w:p>
        </w:tc>
      </w:tr>
      <w:tr>
        <w:tc>
          <w:tcPr>
            <w:tcW w:type="dxa" w:w="3969"/>
          </w:tcPr>
          <w:p>
            <w:pPr>
              <w:bidi w:val="1"/>
              <w:jc w:val="right"/>
            </w:pPr>
            <w:r/>
            <w:r>
              <w:rPr>
                <w:rFonts w:ascii="Assistant" w:hAnsi="Assistant" w:cs="Assistant"/>
                <w:b w:val="0"/>
                <w:sz w:val="21"/>
                <w:rtl w:val="1"/>
                <w:szCs w:val="21"/>
              </w:rPr>
              <w:t>3. היום קל יותר לעבור למקום רחוק בזכות מטוסים.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טיסות מהירות וזולות עוזרות לעבור.</w:t>
            </w:r>
          </w:p>
        </w:tc>
      </w:tr>
      <w:tr>
        <w:tc>
          <w:tcPr>
            <w:tcW w:type="dxa" w:w="3969"/>
          </w:tcPr>
          <w:p>
            <w:pPr>
              <w:bidi w:val="1"/>
              <w:jc w:val="right"/>
            </w:pPr>
            <w:r/>
            <w:r>
              <w:rPr>
                <w:rFonts w:ascii="Assistant" w:hAnsi="Assistant" w:cs="Assistant"/>
                <w:b w:val="0"/>
                <w:sz w:val="21"/>
                <w:rtl w:val="1"/>
                <w:szCs w:val="21"/>
              </w:rPr>
              <w:t>4. אזור מוצא הוא המקום שמגיעים אליו.</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אזור מוצא הוא המקום שעוזבים.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האם המשפחה שלכם עברה פעם ממקום למקום? למה?</w:t>
            </w:r>
          </w:p>
        </w:tc>
        <w:tc>
          <w:tcPr>
            <w:tcW w:type="dxa" w:w="5669"/>
          </w:tcPr>
          <w:p>
            <w:pPr>
              <w:bidi w:val="1"/>
              <w:jc w:val="right"/>
            </w:pPr>
            <w:r/>
            <w:r>
              <w:rPr>
                <w:rFonts w:ascii="Assistant" w:hAnsi="Assistant" w:cs="Assistant"/>
                <w:b w:val="0"/>
                <w:sz w:val="21"/>
                <w:rtl w:val="1"/>
                <w:szCs w:val="21"/>
              </w:rPr>
              <w:t>המשפחה שלי עברה מעיר קטנה לעיר גדולה כי אבא מצא שם עבודה.</w:t>
            </w:r>
          </w:p>
        </w:tc>
      </w:tr>
      <w:tr>
        <w:tc>
          <w:tcPr>
            <w:tcW w:type="dxa" w:w="3969"/>
          </w:tcPr>
          <w:p>
            <w:pPr>
              <w:bidi w:val="1"/>
              <w:jc w:val="right"/>
            </w:pPr>
            <w:r/>
            <w:r>
              <w:rPr>
                <w:rFonts w:ascii="Assistant" w:hAnsi="Assistant" w:cs="Assistant"/>
                <w:b w:val="0"/>
                <w:sz w:val="21"/>
                <w:rtl w:val="1"/>
                <w:szCs w:val="21"/>
              </w:rPr>
              <w:t>2. כתבו גורם אחד שהיה מושך אתכם לגור בעיר חדשה.</w:t>
            </w:r>
          </w:p>
        </w:tc>
        <w:tc>
          <w:tcPr>
            <w:tcW w:type="dxa" w:w="5669"/>
          </w:tcPr>
          <w:p>
            <w:pPr>
              <w:bidi w:val="1"/>
              <w:jc w:val="right"/>
            </w:pPr>
            <w:r/>
            <w:r>
              <w:rPr>
                <w:rFonts w:ascii="Assistant" w:hAnsi="Assistant" w:cs="Assistant"/>
                <w:b w:val="0"/>
                <w:sz w:val="21"/>
                <w:rtl w:val="1"/>
                <w:szCs w:val="21"/>
              </w:rPr>
              <w:t>הייתי עוברת כי יש שם ים ובית ספר עם חוג שאני אוהבת.</w:t>
            </w:r>
          </w:p>
        </w:tc>
      </w:tr>
    </w:tbl>
    <w:p/>
    <w:p>
      <w:pPr>
        <w:bidi w:val="1"/>
        <w:spacing w:after="80"/>
        <w:jc w:val="right"/>
      </w:pPr>
      <w:r>
        <w:rPr>
          <w:rFonts w:ascii="Assistant" w:hAnsi="Assistant" w:cs="Assistant"/>
          <w:b w:val="0"/>
          <w:sz w:val="20"/>
          <w:rtl w:val="1"/>
          <w:szCs w:val="20"/>
        </w:rPr>
        <w:t>כרטיס יציאה: מהו גורם דחיפה? תנו דוגמה. · מהו גורם משיכה? תנו דוגמה. · מה ההבדל בין אזור מוצא לאזור יעד?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הגירה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2. אזור מוצא</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אזור יעד</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גורמי דחיפה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גורמי משיכה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6. הגירה פנימית</w:t>
            </w:r>
          </w:p>
        </w:tc>
        <w:tc>
          <w:tcPr>
            <w:tcW w:type="dxa" w:w="2268"/>
          </w:tcPr>
          <w:p>
            <w:pPr>
              <w:bidi w:val="1"/>
              <w:jc w:val="right"/>
            </w:pPr>
            <w:r/>
            <w:r>
              <w:rPr>
                <w:rFonts w:ascii="Assistant" w:hAnsi="Assistant" w:cs="Assistant"/>
                <w:b w:val="0"/>
                <w:sz w:val="21"/>
                <w:rtl w:val="1"/>
                <w:szCs w:val="21"/>
              </w:rPr>
              <w:t>ו</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500 הגיעו ו-200 עזבו = ‎+300.</w:t>
            </w:r>
          </w:p>
        </w:tc>
        <w:tc>
          <w:tcPr>
            <w:tcW w:type="dxa" w:w="2268"/>
          </w:tcPr>
          <w:p>
            <w:pPr>
              <w:bidi w:val="1"/>
              <w:jc w:val="right"/>
            </w:pPr>
            <w:r/>
            <w:r>
              <w:rPr>
                <w:rFonts w:ascii="Assistant" w:hAnsi="Assistant" w:cs="Assistant"/>
                <w:b w:val="0"/>
                <w:sz w:val="21"/>
                <w:rtl w:val="1"/>
                <w:szCs w:val="21"/>
              </w:rPr>
              <w:t>מאזן הגירה</w:t>
            </w:r>
          </w:p>
        </w:tc>
      </w:tr>
      <w:tr>
        <w:tc>
          <w:tcPr>
            <w:tcW w:type="dxa" w:w="6803"/>
          </w:tcPr>
          <w:p>
            <w:pPr>
              <w:bidi w:val="1"/>
              <w:jc w:val="right"/>
            </w:pPr>
            <w:r/>
            <w:r>
              <w:rPr>
                <w:rFonts w:ascii="Assistant" w:hAnsi="Assistant" w:cs="Assistant"/>
                <w:b w:val="0"/>
                <w:sz w:val="21"/>
                <w:rtl w:val="1"/>
                <w:szCs w:val="21"/>
              </w:rPr>
              <w:t>2. משפחות שעזבו אחרי שיטפון גדול.</w:t>
            </w:r>
          </w:p>
        </w:tc>
        <w:tc>
          <w:tcPr>
            <w:tcW w:type="dxa" w:w="2268"/>
          </w:tcPr>
          <w:p>
            <w:pPr>
              <w:bidi w:val="1"/>
              <w:jc w:val="right"/>
            </w:pPr>
            <w:r/>
            <w:r>
              <w:rPr>
                <w:rFonts w:ascii="Assistant" w:hAnsi="Assistant" w:cs="Assistant"/>
                <w:b w:val="0"/>
                <w:sz w:val="21"/>
                <w:rtl w:val="1"/>
                <w:szCs w:val="21"/>
              </w:rPr>
              <w:t>הגירה כפויה</w:t>
            </w:r>
          </w:p>
        </w:tc>
      </w:tr>
      <w:tr>
        <w:tc>
          <w:tcPr>
            <w:tcW w:type="dxa" w:w="6803"/>
          </w:tcPr>
          <w:p>
            <w:pPr>
              <w:bidi w:val="1"/>
              <w:jc w:val="right"/>
            </w:pPr>
            <w:r/>
            <w:r>
              <w:rPr>
                <w:rFonts w:ascii="Assistant" w:hAnsi="Assistant" w:cs="Assistant"/>
                <w:b w:val="0"/>
                <w:sz w:val="21"/>
                <w:rtl w:val="1"/>
                <w:szCs w:val="21"/>
              </w:rPr>
              <w:t>3. מעבר מבאר שבע לחיפה.</w:t>
            </w:r>
          </w:p>
        </w:tc>
        <w:tc>
          <w:tcPr>
            <w:tcW w:type="dxa" w:w="2268"/>
          </w:tcPr>
          <w:p>
            <w:pPr>
              <w:bidi w:val="1"/>
              <w:jc w:val="right"/>
            </w:pPr>
            <w:r/>
            <w:r>
              <w:rPr>
                <w:rFonts w:ascii="Assistant" w:hAnsi="Assistant" w:cs="Assistant"/>
                <w:b w:val="0"/>
                <w:sz w:val="21"/>
                <w:rtl w:val="1"/>
                <w:szCs w:val="21"/>
              </w:rPr>
              <w:t>הגירה פנימית</w:t>
            </w:r>
          </w:p>
        </w:tc>
      </w:tr>
      <w:tr>
        <w:tc>
          <w:tcPr>
            <w:tcW w:type="dxa" w:w="6803"/>
          </w:tcPr>
          <w:p>
            <w:pPr>
              <w:bidi w:val="1"/>
              <w:jc w:val="right"/>
            </w:pPr>
            <w:r/>
            <w:r>
              <w:rPr>
                <w:rFonts w:ascii="Assistant" w:hAnsi="Assistant" w:cs="Assistant"/>
                <w:b w:val="0"/>
                <w:sz w:val="21"/>
                <w:rtl w:val="1"/>
                <w:szCs w:val="21"/>
              </w:rPr>
              <w:t>4. עבודה עם שכר גבוה בעיר.</w:t>
            </w:r>
          </w:p>
        </w:tc>
        <w:tc>
          <w:tcPr>
            <w:tcW w:type="dxa" w:w="2268"/>
          </w:tcPr>
          <w:p>
            <w:pPr>
              <w:bidi w:val="1"/>
              <w:jc w:val="right"/>
            </w:pPr>
            <w:r/>
            <w:r>
              <w:rPr>
                <w:rFonts w:ascii="Assistant" w:hAnsi="Assistant" w:cs="Assistant"/>
                <w:b w:val="0"/>
                <w:sz w:val="21"/>
                <w:rtl w:val="1"/>
                <w:szCs w:val="21"/>
              </w:rPr>
              <w:t>גורמי משיכה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לאיזה תחום שייך הגורם ״שכר גבוה יותר באזור היעד״?</w:t>
            </w:r>
          </w:p>
        </w:tc>
        <w:tc>
          <w:tcPr>
            <w:tcW w:type="dxa" w:w="2551"/>
          </w:tcPr>
          <w:p>
            <w:pPr>
              <w:bidi w:val="1"/>
              <w:jc w:val="right"/>
            </w:pPr>
            <w:r/>
            <w:r>
              <w:rPr>
                <w:rFonts w:ascii="Assistant" w:hAnsi="Assistant" w:cs="Assistant"/>
                <w:b w:val="0"/>
                <w:sz w:val="21"/>
                <w:rtl w:val="1"/>
                <w:szCs w:val="21"/>
              </w:rPr>
              <w:t>ג. כלכלי</w:t>
            </w:r>
          </w:p>
        </w:tc>
        <w:tc>
          <w:tcPr>
            <w:tcW w:type="dxa" w:w="3685"/>
          </w:tcPr>
          <w:p>
            <w:pPr>
              <w:bidi w:val="1"/>
              <w:jc w:val="right"/>
            </w:pPr>
            <w:r/>
            <w:r>
              <w:rPr>
                <w:rFonts w:ascii="Assistant" w:hAnsi="Assistant" w:cs="Assistant"/>
                <w:b w:val="0"/>
                <w:sz w:val="21"/>
                <w:rtl w:val="1"/>
                <w:szCs w:val="21"/>
              </w:rPr>
              <w:t>שכר ועבודה הם גורמים כלכליים.</w:t>
            </w:r>
          </w:p>
        </w:tc>
      </w:tr>
      <w:tr>
        <w:tc>
          <w:tcPr>
            <w:tcW w:type="dxa" w:w="3402"/>
          </w:tcPr>
          <w:p>
            <w:pPr>
              <w:bidi w:val="1"/>
              <w:jc w:val="right"/>
            </w:pPr>
            <w:r/>
            <w:r>
              <w:rPr>
                <w:rFonts w:ascii="Assistant" w:hAnsi="Assistant" w:cs="Assistant"/>
                <w:b w:val="0"/>
                <w:sz w:val="21"/>
                <w:rtl w:val="1"/>
                <w:szCs w:val="21"/>
              </w:rPr>
              <w:t>2. סטודנטית שנוסעת ללמוד שלוש שנים בחו״ל ותחזור – איזו הגירה זו?</w:t>
            </w:r>
          </w:p>
        </w:tc>
        <w:tc>
          <w:tcPr>
            <w:tcW w:type="dxa" w:w="2551"/>
          </w:tcPr>
          <w:p>
            <w:pPr>
              <w:bidi w:val="1"/>
              <w:jc w:val="right"/>
            </w:pPr>
            <w:r/>
            <w:r>
              <w:rPr>
                <w:rFonts w:ascii="Assistant" w:hAnsi="Assistant" w:cs="Assistant"/>
                <w:b w:val="0"/>
                <w:sz w:val="21"/>
                <w:rtl w:val="1"/>
                <w:szCs w:val="21"/>
              </w:rPr>
              <w:t>א. זמנית ומרצון</w:t>
            </w:r>
          </w:p>
        </w:tc>
        <w:tc>
          <w:tcPr>
            <w:tcW w:type="dxa" w:w="3685"/>
          </w:tcPr>
          <w:p>
            <w:pPr>
              <w:bidi w:val="1"/>
              <w:jc w:val="right"/>
            </w:pPr>
            <w:r/>
            <w:r>
              <w:rPr>
                <w:rFonts w:ascii="Assistant" w:hAnsi="Assistant" w:cs="Assistant"/>
                <w:b w:val="0"/>
                <w:sz w:val="21"/>
                <w:rtl w:val="1"/>
                <w:szCs w:val="21"/>
              </w:rPr>
              <w:t>היא בחרה לנסוע ותחזור אחרי תקופה מוגבלת.</w:t>
            </w:r>
          </w:p>
        </w:tc>
      </w:tr>
      <w:tr>
        <w:tc>
          <w:tcPr>
            <w:tcW w:type="dxa" w:w="3402"/>
          </w:tcPr>
          <w:p>
            <w:pPr>
              <w:bidi w:val="1"/>
              <w:jc w:val="right"/>
            </w:pPr>
            <w:r/>
            <w:r>
              <w:rPr>
                <w:rFonts w:ascii="Assistant" w:hAnsi="Assistant" w:cs="Assistant"/>
                <w:b w:val="0"/>
                <w:sz w:val="21"/>
                <w:rtl w:val="1"/>
                <w:szCs w:val="21"/>
              </w:rPr>
              <w:t>3. למדינה נכנסו 8,000 אנשים ויצאו ממנה 11,000. מהו מאזן ההגירה?</w:t>
            </w:r>
          </w:p>
        </w:tc>
        <w:tc>
          <w:tcPr>
            <w:tcW w:type="dxa" w:w="2551"/>
          </w:tcPr>
          <w:p>
            <w:pPr>
              <w:bidi w:val="1"/>
              <w:jc w:val="right"/>
            </w:pPr>
            <w:r/>
            <w:r>
              <w:rPr>
                <w:rFonts w:ascii="Assistant" w:hAnsi="Assistant" w:cs="Assistant"/>
                <w:b w:val="0"/>
                <w:sz w:val="21"/>
                <w:rtl w:val="1"/>
                <w:szCs w:val="21"/>
              </w:rPr>
              <w:t>ד. ‎−3,000</w:t>
            </w:r>
          </w:p>
        </w:tc>
        <w:tc>
          <w:tcPr>
            <w:tcW w:type="dxa" w:w="3685"/>
          </w:tcPr>
          <w:p>
            <w:pPr>
              <w:bidi w:val="1"/>
              <w:jc w:val="right"/>
            </w:pPr>
            <w:r/>
            <w:r>
              <w:rPr>
                <w:rFonts w:ascii="Assistant" w:hAnsi="Assistant" w:cs="Assistant"/>
                <w:b w:val="0"/>
                <w:sz w:val="21"/>
                <w:rtl w:val="1"/>
                <w:szCs w:val="21"/>
              </w:rPr>
              <w:t>8,000 פחות 11,000 שווה מינוס 3,000 – מאזן שלילי.</w:t>
            </w:r>
          </w:p>
        </w:tc>
      </w:tr>
      <w:tr>
        <w:tc>
          <w:tcPr>
            <w:tcW w:type="dxa" w:w="3402"/>
          </w:tcPr>
          <w:p>
            <w:pPr>
              <w:bidi w:val="1"/>
              <w:jc w:val="right"/>
            </w:pPr>
            <w:r/>
            <w:r>
              <w:rPr>
                <w:rFonts w:ascii="Assistant" w:hAnsi="Assistant" w:cs="Assistant"/>
                <w:b w:val="0"/>
                <w:sz w:val="21"/>
                <w:rtl w:val="1"/>
                <w:szCs w:val="21"/>
              </w:rPr>
              <w:t>4. איזו דוגמה מתארת הגירה כפויה?</w:t>
            </w:r>
          </w:p>
        </w:tc>
        <w:tc>
          <w:tcPr>
            <w:tcW w:type="dxa" w:w="2551"/>
          </w:tcPr>
          <w:p>
            <w:pPr>
              <w:bidi w:val="1"/>
              <w:jc w:val="right"/>
            </w:pPr>
            <w:r/>
            <w:r>
              <w:rPr>
                <w:rFonts w:ascii="Assistant" w:hAnsi="Assistant" w:cs="Assistant"/>
                <w:b w:val="0"/>
                <w:sz w:val="21"/>
                <w:rtl w:val="1"/>
                <w:szCs w:val="21"/>
              </w:rPr>
              <w:t>ב. משפחות שעזבו את ביתן אחרי שיטפון</w:t>
            </w:r>
          </w:p>
        </w:tc>
        <w:tc>
          <w:tcPr>
            <w:tcW w:type="dxa" w:w="3685"/>
          </w:tcPr>
          <w:p>
            <w:pPr>
              <w:bidi w:val="1"/>
              <w:jc w:val="right"/>
            </w:pPr>
            <w:r/>
            <w:r>
              <w:rPr>
                <w:rFonts w:ascii="Assistant" w:hAnsi="Assistant" w:cs="Assistant"/>
                <w:b w:val="0"/>
                <w:sz w:val="21"/>
                <w:rtl w:val="1"/>
                <w:szCs w:val="21"/>
              </w:rPr>
              <w:t>אחרי אסון טבע אין לאנשים ברירה.</w:t>
            </w:r>
          </w:p>
        </w:tc>
      </w:tr>
      <w:tr>
        <w:tc>
          <w:tcPr>
            <w:tcW w:type="dxa" w:w="3402"/>
          </w:tcPr>
          <w:p>
            <w:pPr>
              <w:bidi w:val="1"/>
              <w:jc w:val="right"/>
            </w:pPr>
            <w:r/>
            <w:r>
              <w:rPr>
                <w:rFonts w:ascii="Assistant" w:hAnsi="Assistant" w:cs="Assistant"/>
                <w:b w:val="0"/>
                <w:sz w:val="21"/>
                <w:rtl w:val="1"/>
                <w:szCs w:val="21"/>
              </w:rPr>
              <w:t>5. מדוע ההגירה גדלה בעשורים האחרונים?</w:t>
            </w:r>
          </w:p>
        </w:tc>
        <w:tc>
          <w:tcPr>
            <w:tcW w:type="dxa" w:w="2551"/>
          </w:tcPr>
          <w:p>
            <w:pPr>
              <w:bidi w:val="1"/>
              <w:jc w:val="right"/>
            </w:pPr>
            <w:r/>
            <w:r>
              <w:rPr>
                <w:rFonts w:ascii="Assistant" w:hAnsi="Assistant" w:cs="Assistant"/>
                <w:b w:val="0"/>
                <w:sz w:val="21"/>
                <w:rtl w:val="1"/>
                <w:szCs w:val="21"/>
              </w:rPr>
              <w:t>ג. כי טיסות, תקשורת וגלובליזציה מקלות על המעבר</w:t>
            </w:r>
          </w:p>
        </w:tc>
        <w:tc>
          <w:tcPr>
            <w:tcW w:type="dxa" w:w="3685"/>
          </w:tcPr>
          <w:p>
            <w:pPr>
              <w:bidi w:val="1"/>
              <w:jc w:val="right"/>
            </w:pPr>
            <w:r/>
            <w:r>
              <w:rPr>
                <w:rFonts w:ascii="Assistant" w:hAnsi="Assistant" w:cs="Assistant"/>
                <w:b w:val="0"/>
                <w:sz w:val="21"/>
                <w:rtl w:val="1"/>
                <w:szCs w:val="21"/>
              </w:rPr>
              <w:t>קל יותר לנסוע, לדעת ולשמור על קשר.</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גורמי דחיפה נמצאים באזור היעד.</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גורמי דחיפה נמצאים באזור המוצא.</w:t>
            </w:r>
          </w:p>
        </w:tc>
      </w:tr>
      <w:tr>
        <w:tc>
          <w:tcPr>
            <w:tcW w:type="dxa" w:w="3969"/>
          </w:tcPr>
          <w:p>
            <w:pPr>
              <w:bidi w:val="1"/>
              <w:jc w:val="right"/>
            </w:pPr>
            <w:r/>
            <w:r>
              <w:rPr>
                <w:rFonts w:ascii="Assistant" w:hAnsi="Assistant" w:cs="Assistant"/>
                <w:b w:val="0"/>
                <w:sz w:val="21"/>
                <w:rtl w:val="1"/>
                <w:szCs w:val="21"/>
              </w:rPr>
              <w:t>2. מעבר מבאר שבע לתל אביב הוא הגירה פנימית.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זה מעבר בתוך אותה מדינה.</w:t>
            </w:r>
          </w:p>
        </w:tc>
      </w:tr>
      <w:tr>
        <w:tc>
          <w:tcPr>
            <w:tcW w:type="dxa" w:w="3969"/>
          </w:tcPr>
          <w:p>
            <w:pPr>
              <w:bidi w:val="1"/>
              <w:jc w:val="right"/>
            </w:pPr>
            <w:r/>
            <w:r>
              <w:rPr>
                <w:rFonts w:ascii="Assistant" w:hAnsi="Assistant" w:cs="Assistant"/>
                <w:b w:val="0"/>
                <w:sz w:val="21"/>
                <w:rtl w:val="1"/>
                <w:szCs w:val="21"/>
              </w:rPr>
              <w:t>3. מאזן הגירה חיובי פירושו שנכנסו יותר אנשים משיצאו.</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ההפרש בין הנכנסים ליוצאים חיובי.</w:t>
            </w:r>
          </w:p>
        </w:tc>
      </w:tr>
      <w:tr>
        <w:tc>
          <w:tcPr>
            <w:tcW w:type="dxa" w:w="3969"/>
          </w:tcPr>
          <w:p>
            <w:pPr>
              <w:bidi w:val="1"/>
              <w:jc w:val="right"/>
            </w:pPr>
            <w:r/>
            <w:r>
              <w:rPr>
                <w:rFonts w:ascii="Assistant" w:hAnsi="Assistant" w:cs="Assistant"/>
                <w:b w:val="0"/>
                <w:sz w:val="21"/>
                <w:rtl w:val="1"/>
                <w:szCs w:val="21"/>
              </w:rPr>
              <w:t>4. כמחצית מאוכלוסיית העולם חיה מחוץ לארץ הולדתה.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רק כ-3.7% מאוכלוסיית העולם חיים מחוץ לארץ הולדתם.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מיינו לגורמי דחיפה ולגורמי משיכה: בצורת, אוניברסיטה טובה, אבטלה, קרבה למשפחה, רעידת אדמה, שירותי בריאות.</w:t>
            </w:r>
          </w:p>
        </w:tc>
        <w:tc>
          <w:tcPr>
            <w:tcW w:type="dxa" w:w="5669"/>
          </w:tcPr>
          <w:p>
            <w:pPr>
              <w:bidi w:val="1"/>
              <w:jc w:val="right"/>
            </w:pPr>
            <w:r/>
            <w:r>
              <w:rPr>
                <w:rFonts w:ascii="Assistant" w:hAnsi="Assistant" w:cs="Assistant"/>
                <w:b w:val="0"/>
                <w:sz w:val="21"/>
                <w:rtl w:val="1"/>
                <w:szCs w:val="21"/>
              </w:rPr>
              <w:t>דחיפה: בצורת, אבטלה, רעידת אדמה. משיכה: אוניברסיטה טובה, קרבה למשפחה, שירותי בריאות.</w:t>
            </w:r>
          </w:p>
        </w:tc>
      </w:tr>
      <w:tr>
        <w:tc>
          <w:tcPr>
            <w:tcW w:type="dxa" w:w="3969"/>
          </w:tcPr>
          <w:p>
            <w:pPr>
              <w:bidi w:val="1"/>
              <w:jc w:val="right"/>
            </w:pPr>
            <w:r/>
            <w:r>
              <w:rPr>
                <w:rFonts w:ascii="Assistant" w:hAnsi="Assistant" w:cs="Assistant"/>
                <w:b w:val="0"/>
                <w:sz w:val="21"/>
                <w:rtl w:val="1"/>
                <w:szCs w:val="21"/>
              </w:rPr>
              <w:t>2. חשבו את מאזן ההגירה: נכנסו 1,200 ויצאו 450. האם המאזן חיובי או שלילי? מה המשמעות?</w:t>
            </w:r>
          </w:p>
        </w:tc>
        <w:tc>
          <w:tcPr>
            <w:tcW w:type="dxa" w:w="5669"/>
          </w:tcPr>
          <w:p>
            <w:pPr>
              <w:bidi w:val="1"/>
              <w:jc w:val="right"/>
            </w:pPr>
            <w:r/>
            <w:r>
              <w:rPr>
                <w:rFonts w:ascii="Assistant" w:hAnsi="Assistant" w:cs="Assistant"/>
                <w:b w:val="0"/>
                <w:sz w:val="21"/>
                <w:rtl w:val="1"/>
                <w:szCs w:val="21"/>
              </w:rPr>
              <w:t>1,200 פחות 450 = ‎+750. המאזן חיובי – האוכלוסייה גדלה בזכות ההגירה.</w:t>
            </w:r>
          </w:p>
        </w:tc>
      </w:tr>
      <w:tr>
        <w:tc>
          <w:tcPr>
            <w:tcW w:type="dxa" w:w="3969"/>
          </w:tcPr>
          <w:p>
            <w:pPr>
              <w:bidi w:val="1"/>
              <w:jc w:val="right"/>
            </w:pPr>
            <w:r/>
            <w:r>
              <w:rPr>
                <w:rFonts w:ascii="Assistant" w:hAnsi="Assistant" w:cs="Assistant"/>
                <w:b w:val="0"/>
                <w:sz w:val="21"/>
                <w:rtl w:val="1"/>
                <w:szCs w:val="21"/>
              </w:rPr>
              <w:t>3. הסבירו כיצד טלפון חכם יכול להשפיע על ההחלטה להגר.</w:t>
            </w:r>
          </w:p>
        </w:tc>
        <w:tc>
          <w:tcPr>
            <w:tcW w:type="dxa" w:w="5669"/>
          </w:tcPr>
          <w:p>
            <w:pPr>
              <w:bidi w:val="1"/>
              <w:jc w:val="right"/>
            </w:pPr>
            <w:r/>
            <w:r>
              <w:rPr>
                <w:rFonts w:ascii="Assistant" w:hAnsi="Assistant" w:cs="Assistant"/>
                <w:b w:val="0"/>
                <w:sz w:val="21"/>
                <w:rtl w:val="1"/>
                <w:szCs w:val="21"/>
              </w:rPr>
              <w:t>בעזרת הטלפון אפשר לראות תמונות, לקרוא על עבודה ומחירים ביעד ולשמוע מחברים שכבר עברו, וכך היעד נראה מוכר ובטוח יותר. גם הקשר עם המשפחה שנשארה קל, ולכן קל יותר להחליט לעבור.</w:t>
            </w:r>
          </w:p>
        </w:tc>
      </w:tr>
    </w:tbl>
    <w:p/>
    <w:p>
      <w:pPr>
        <w:bidi w:val="1"/>
        <w:spacing w:after="80"/>
        <w:jc w:val="right"/>
      </w:pPr>
      <w:r>
        <w:rPr>
          <w:rFonts w:ascii="Assistant" w:hAnsi="Assistant" w:cs="Assistant"/>
          <w:b w:val="0"/>
          <w:sz w:val="20"/>
          <w:rtl w:val="1"/>
          <w:szCs w:val="20"/>
        </w:rPr>
        <w:t>כרטיס יציאה: הבחינו בין גורם דחיפה לגורם משיכה בדוגמה. · תנו דוגמה להגירה זמנית. · מהו מאזן הגירה שלילי?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הגירה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אזור מוצא</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3. אזור יעד</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4. גורמי דחיפה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5. גורמי משיכה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6. הגירה פנימית</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7. הגירה כפויה</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8. מאזן הגירה</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500 הגיעו ו-200 עזבו = ‎+300.</w:t>
            </w:r>
          </w:p>
        </w:tc>
        <w:tc>
          <w:tcPr>
            <w:tcW w:type="dxa" w:w="2268"/>
          </w:tcPr>
          <w:p>
            <w:pPr>
              <w:bidi w:val="1"/>
              <w:jc w:val="right"/>
            </w:pPr>
            <w:r/>
            <w:r>
              <w:rPr>
                <w:rFonts w:ascii="Assistant" w:hAnsi="Assistant" w:cs="Assistant"/>
                <w:b w:val="0"/>
                <w:sz w:val="21"/>
                <w:rtl w:val="1"/>
                <w:szCs w:val="21"/>
              </w:rPr>
              <w:t>מאזן הגירה</w:t>
            </w:r>
          </w:p>
        </w:tc>
      </w:tr>
      <w:tr>
        <w:tc>
          <w:tcPr>
            <w:tcW w:type="dxa" w:w="6803"/>
          </w:tcPr>
          <w:p>
            <w:pPr>
              <w:bidi w:val="1"/>
              <w:jc w:val="right"/>
            </w:pPr>
            <w:r/>
            <w:r>
              <w:rPr>
                <w:rFonts w:ascii="Assistant" w:hAnsi="Assistant" w:cs="Assistant"/>
                <w:b w:val="0"/>
                <w:sz w:val="21"/>
                <w:rtl w:val="1"/>
                <w:szCs w:val="21"/>
              </w:rPr>
              <w:t>2. משפחות שעזבו אחרי שיטפון גדול.</w:t>
            </w:r>
          </w:p>
        </w:tc>
        <w:tc>
          <w:tcPr>
            <w:tcW w:type="dxa" w:w="2268"/>
          </w:tcPr>
          <w:p>
            <w:pPr>
              <w:bidi w:val="1"/>
              <w:jc w:val="right"/>
            </w:pPr>
            <w:r/>
            <w:r>
              <w:rPr>
                <w:rFonts w:ascii="Assistant" w:hAnsi="Assistant" w:cs="Assistant"/>
                <w:b w:val="0"/>
                <w:sz w:val="21"/>
                <w:rtl w:val="1"/>
                <w:szCs w:val="21"/>
              </w:rPr>
              <w:t>הגירה כפויה</w:t>
            </w:r>
          </w:p>
        </w:tc>
      </w:tr>
      <w:tr>
        <w:tc>
          <w:tcPr>
            <w:tcW w:type="dxa" w:w="6803"/>
          </w:tcPr>
          <w:p>
            <w:pPr>
              <w:bidi w:val="1"/>
              <w:jc w:val="right"/>
            </w:pPr>
            <w:r/>
            <w:r>
              <w:rPr>
                <w:rFonts w:ascii="Assistant" w:hAnsi="Assistant" w:cs="Assistant"/>
                <w:b w:val="0"/>
                <w:sz w:val="21"/>
                <w:rtl w:val="1"/>
                <w:szCs w:val="21"/>
              </w:rPr>
              <w:t>3. מעבר מבאר שבע לחיפה.</w:t>
            </w:r>
          </w:p>
        </w:tc>
        <w:tc>
          <w:tcPr>
            <w:tcW w:type="dxa" w:w="2268"/>
          </w:tcPr>
          <w:p>
            <w:pPr>
              <w:bidi w:val="1"/>
              <w:jc w:val="right"/>
            </w:pPr>
            <w:r/>
            <w:r>
              <w:rPr>
                <w:rFonts w:ascii="Assistant" w:hAnsi="Assistant" w:cs="Assistant"/>
                <w:b w:val="0"/>
                <w:sz w:val="21"/>
                <w:rtl w:val="1"/>
                <w:szCs w:val="21"/>
              </w:rPr>
              <w:t>הגירה פנימית</w:t>
            </w:r>
          </w:p>
        </w:tc>
      </w:tr>
      <w:tr>
        <w:tc>
          <w:tcPr>
            <w:tcW w:type="dxa" w:w="6803"/>
          </w:tcPr>
          <w:p>
            <w:pPr>
              <w:bidi w:val="1"/>
              <w:jc w:val="right"/>
            </w:pPr>
            <w:r/>
            <w:r>
              <w:rPr>
                <w:rFonts w:ascii="Assistant" w:hAnsi="Assistant" w:cs="Assistant"/>
                <w:b w:val="0"/>
                <w:sz w:val="21"/>
                <w:rtl w:val="1"/>
                <w:szCs w:val="21"/>
              </w:rPr>
              <w:t>4. עבודה עם שכר גבוה בעיר.</w:t>
            </w:r>
          </w:p>
        </w:tc>
        <w:tc>
          <w:tcPr>
            <w:tcW w:type="dxa" w:w="2268"/>
          </w:tcPr>
          <w:p>
            <w:pPr>
              <w:bidi w:val="1"/>
              <w:jc w:val="right"/>
            </w:pPr>
            <w:r/>
            <w:r>
              <w:rPr>
                <w:rFonts w:ascii="Assistant" w:hAnsi="Assistant" w:cs="Assistant"/>
                <w:b w:val="0"/>
                <w:sz w:val="21"/>
                <w:rtl w:val="1"/>
                <w:szCs w:val="21"/>
              </w:rPr>
              <w:t>גורמי משיכה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מהם ״מכשולים מתערבים״ לפי הקטע?</w:t>
            </w:r>
          </w:p>
        </w:tc>
        <w:tc>
          <w:tcPr>
            <w:tcW w:type="dxa" w:w="2551"/>
          </w:tcPr>
          <w:p>
            <w:pPr>
              <w:bidi w:val="1"/>
              <w:jc w:val="right"/>
            </w:pPr>
            <w:r/>
            <w:r>
              <w:rPr>
                <w:rFonts w:ascii="Assistant" w:hAnsi="Assistant" w:cs="Assistant"/>
                <w:b w:val="0"/>
                <w:sz w:val="21"/>
                <w:rtl w:val="1"/>
                <w:szCs w:val="21"/>
              </w:rPr>
              <w:t>ב. קשיים שעומדים בין אזור המוצא ליעד, כמו מרחק ועלות</w:t>
            </w:r>
          </w:p>
        </w:tc>
        <w:tc>
          <w:tcPr>
            <w:tcW w:type="dxa" w:w="3685"/>
          </w:tcPr>
          <w:p>
            <w:pPr>
              <w:bidi w:val="1"/>
              <w:jc w:val="right"/>
            </w:pPr>
            <w:r/>
            <w:r>
              <w:rPr>
                <w:rFonts w:ascii="Assistant" w:hAnsi="Assistant" w:cs="Assistant"/>
                <w:b w:val="0"/>
                <w:sz w:val="21"/>
                <w:rtl w:val="1"/>
                <w:szCs w:val="21"/>
              </w:rPr>
              <w:t>הם מקשים על המעבר גם כשיש דחיפה ומשיכה.</w:t>
            </w:r>
          </w:p>
        </w:tc>
      </w:tr>
      <w:tr>
        <w:tc>
          <w:tcPr>
            <w:tcW w:type="dxa" w:w="3402"/>
          </w:tcPr>
          <w:p>
            <w:pPr>
              <w:bidi w:val="1"/>
              <w:jc w:val="right"/>
            </w:pPr>
            <w:r/>
            <w:r>
              <w:rPr>
                <w:rFonts w:ascii="Assistant" w:hAnsi="Assistant" w:cs="Assistant"/>
                <w:b w:val="0"/>
                <w:sz w:val="21"/>
                <w:rtl w:val="1"/>
                <w:szCs w:val="21"/>
              </w:rPr>
              <w:t>2. מהי ״רשת הגירה״?</w:t>
            </w:r>
          </w:p>
        </w:tc>
        <w:tc>
          <w:tcPr>
            <w:tcW w:type="dxa" w:w="2551"/>
          </w:tcPr>
          <w:p>
            <w:pPr>
              <w:bidi w:val="1"/>
              <w:jc w:val="right"/>
            </w:pPr>
            <w:r/>
            <w:r>
              <w:rPr>
                <w:rFonts w:ascii="Assistant" w:hAnsi="Assistant" w:cs="Assistant"/>
                <w:b w:val="0"/>
                <w:sz w:val="21"/>
                <w:rtl w:val="1"/>
                <w:szCs w:val="21"/>
              </w:rPr>
              <w:t>א. מהגרים ראשונים מושכים אחריהם משפחה ושכנים</w:t>
            </w:r>
          </w:p>
        </w:tc>
        <w:tc>
          <w:tcPr>
            <w:tcW w:type="dxa" w:w="3685"/>
          </w:tcPr>
          <w:p>
            <w:pPr>
              <w:bidi w:val="1"/>
              <w:jc w:val="right"/>
            </w:pPr>
            <w:r/>
            <w:r>
              <w:rPr>
                <w:rFonts w:ascii="Assistant" w:hAnsi="Assistant" w:cs="Assistant"/>
                <w:b w:val="0"/>
                <w:sz w:val="21"/>
                <w:rtl w:val="1"/>
                <w:szCs w:val="21"/>
              </w:rPr>
              <w:t>הקשרים האישיים מקלים על הבאים אחריהם.</w:t>
            </w:r>
          </w:p>
        </w:tc>
      </w:tr>
      <w:tr>
        <w:tc>
          <w:tcPr>
            <w:tcW w:type="dxa" w:w="3402"/>
          </w:tcPr>
          <w:p>
            <w:pPr>
              <w:bidi w:val="1"/>
              <w:jc w:val="right"/>
            </w:pPr>
            <w:r/>
            <w:r>
              <w:rPr>
                <w:rFonts w:ascii="Assistant" w:hAnsi="Assistant" w:cs="Assistant"/>
                <w:b w:val="0"/>
                <w:sz w:val="21"/>
                <w:rtl w:val="1"/>
                <w:szCs w:val="21"/>
              </w:rPr>
              <w:t>3. במדינה עם ילודה נמוכה מאוד, מה עשוי להיות המקור העיקרי לגידול האוכלוסייה?</w:t>
            </w:r>
          </w:p>
        </w:tc>
        <w:tc>
          <w:tcPr>
            <w:tcW w:type="dxa" w:w="2551"/>
          </w:tcPr>
          <w:p>
            <w:pPr>
              <w:bidi w:val="1"/>
              <w:jc w:val="right"/>
            </w:pPr>
            <w:r/>
            <w:r>
              <w:rPr>
                <w:rFonts w:ascii="Assistant" w:hAnsi="Assistant" w:cs="Assistant"/>
                <w:b w:val="0"/>
                <w:sz w:val="21"/>
                <w:rtl w:val="1"/>
                <w:szCs w:val="21"/>
              </w:rPr>
              <w:t>ג. מאזן הגירה חיובי</w:t>
            </w:r>
          </w:p>
        </w:tc>
        <w:tc>
          <w:tcPr>
            <w:tcW w:type="dxa" w:w="3685"/>
          </w:tcPr>
          <w:p>
            <w:pPr>
              <w:bidi w:val="1"/>
              <w:jc w:val="right"/>
            </w:pPr>
            <w:r/>
            <w:r>
              <w:rPr>
                <w:rFonts w:ascii="Assistant" w:hAnsi="Assistant" w:cs="Assistant"/>
                <w:b w:val="0"/>
                <w:sz w:val="21"/>
                <w:rtl w:val="1"/>
                <w:szCs w:val="21"/>
              </w:rPr>
              <w:t>כשנולדים מעט, הנכנסים הם שמגדילים את האוכלוסייה.</w:t>
            </w:r>
          </w:p>
        </w:tc>
      </w:tr>
      <w:tr>
        <w:tc>
          <w:tcPr>
            <w:tcW w:type="dxa" w:w="3402"/>
          </w:tcPr>
          <w:p>
            <w:pPr>
              <w:bidi w:val="1"/>
              <w:jc w:val="right"/>
            </w:pPr>
            <w:r/>
            <w:r>
              <w:rPr>
                <w:rFonts w:ascii="Assistant" w:hAnsi="Assistant" w:cs="Assistant"/>
                <w:b w:val="0"/>
                <w:sz w:val="21"/>
                <w:rtl w:val="1"/>
                <w:szCs w:val="21"/>
              </w:rPr>
              <w:t>4. איזו מסקנה נכונה לגבי הנתון של 3.7%?</w:t>
            </w:r>
          </w:p>
        </w:tc>
        <w:tc>
          <w:tcPr>
            <w:tcW w:type="dxa" w:w="2551"/>
          </w:tcPr>
          <w:p>
            <w:pPr>
              <w:bidi w:val="1"/>
              <w:jc w:val="right"/>
            </w:pPr>
            <w:r/>
            <w:r>
              <w:rPr>
                <w:rFonts w:ascii="Assistant" w:hAnsi="Assistant" w:cs="Assistant"/>
                <w:b w:val="0"/>
                <w:sz w:val="21"/>
                <w:rtl w:val="1"/>
                <w:szCs w:val="21"/>
              </w:rPr>
              <w:t>ד. רוב בני האדם חיים בארץ שבה נולדו</w:t>
            </w:r>
          </w:p>
        </w:tc>
        <w:tc>
          <w:tcPr>
            <w:tcW w:type="dxa" w:w="3685"/>
          </w:tcPr>
          <w:p>
            <w:pPr>
              <w:bidi w:val="1"/>
              <w:jc w:val="right"/>
            </w:pPr>
            <w:r/>
            <w:r>
              <w:rPr>
                <w:rFonts w:ascii="Assistant" w:hAnsi="Assistant" w:cs="Assistant"/>
                <w:b w:val="0"/>
                <w:sz w:val="21"/>
                <w:rtl w:val="1"/>
                <w:szCs w:val="21"/>
              </w:rPr>
              <w:t>המספר המוחלט גדול, אבל האחוז קטן.</w:t>
            </w:r>
          </w:p>
        </w:tc>
      </w:tr>
      <w:tr>
        <w:tc>
          <w:tcPr>
            <w:tcW w:type="dxa" w:w="3402"/>
          </w:tcPr>
          <w:p>
            <w:pPr>
              <w:bidi w:val="1"/>
              <w:jc w:val="right"/>
            </w:pPr>
            <w:r/>
            <w:r>
              <w:rPr>
                <w:rFonts w:ascii="Assistant" w:hAnsi="Assistant" w:cs="Assistant"/>
                <w:b w:val="0"/>
                <w:sz w:val="21"/>
                <w:rtl w:val="1"/>
                <w:szCs w:val="21"/>
              </w:rPr>
              <w:t>5. כיצד מסביר המודל את ההחלטה להגר?</w:t>
            </w:r>
          </w:p>
        </w:tc>
        <w:tc>
          <w:tcPr>
            <w:tcW w:type="dxa" w:w="2551"/>
          </w:tcPr>
          <w:p>
            <w:pPr>
              <w:bidi w:val="1"/>
              <w:jc w:val="right"/>
            </w:pPr>
            <w:r/>
            <w:r>
              <w:rPr>
                <w:rFonts w:ascii="Assistant" w:hAnsi="Assistant" w:cs="Assistant"/>
                <w:b w:val="0"/>
                <w:sz w:val="21"/>
                <w:rtl w:val="1"/>
                <w:szCs w:val="21"/>
              </w:rPr>
              <w:t>א. שקלול של דחיפה, משיכה ומכשולים</w:t>
            </w:r>
          </w:p>
        </w:tc>
        <w:tc>
          <w:tcPr>
            <w:tcW w:type="dxa" w:w="3685"/>
          </w:tcPr>
          <w:p>
            <w:pPr>
              <w:bidi w:val="1"/>
              <w:jc w:val="right"/>
            </w:pPr>
            <w:r/>
            <w:r>
              <w:rPr>
                <w:rFonts w:ascii="Assistant" w:hAnsi="Assistant" w:cs="Assistant"/>
                <w:b w:val="0"/>
                <w:sz w:val="21"/>
                <w:rtl w:val="1"/>
                <w:szCs w:val="21"/>
              </w:rPr>
              <w:t>ההחלטה היא איזון בין כל הגורמים.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לפי הקטע, ההחלטה להגר תלויה רק בגורמי המשיכה.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היא שקלול של גורמי דחיפה, משיכה ומכשולים מתערבים.</w:t>
            </w:r>
          </w:p>
        </w:tc>
      </w:tr>
      <w:tr>
        <w:tc>
          <w:tcPr>
            <w:tcW w:type="dxa" w:w="3969"/>
          </w:tcPr>
          <w:p>
            <w:pPr>
              <w:bidi w:val="1"/>
              <w:jc w:val="right"/>
            </w:pPr>
            <w:r/>
            <w:r>
              <w:rPr>
                <w:rFonts w:ascii="Assistant" w:hAnsi="Assistant" w:cs="Assistant"/>
                <w:b w:val="0"/>
                <w:sz w:val="21"/>
                <w:rtl w:val="1"/>
                <w:szCs w:val="21"/>
              </w:rPr>
              <w:t>2. הגירה בין מדינות שכנות באותה יבשת היא נפוצה.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לצד ההגירה ממדינות פחות מפותחות למפותחות.</w:t>
            </w:r>
          </w:p>
        </w:tc>
      </w:tr>
      <w:tr>
        <w:tc>
          <w:tcPr>
            <w:tcW w:type="dxa" w:w="3969"/>
          </w:tcPr>
          <w:p>
            <w:pPr>
              <w:bidi w:val="1"/>
              <w:jc w:val="right"/>
            </w:pPr>
            <w:r/>
            <w:r>
              <w:rPr>
                <w:rFonts w:ascii="Assistant" w:hAnsi="Assistant" w:cs="Assistant"/>
                <w:b w:val="0"/>
                <w:sz w:val="21"/>
                <w:rtl w:val="1"/>
                <w:szCs w:val="21"/>
              </w:rPr>
              <w:t>3. מאזן ההגירה והריבוי הטבעי יחד קובעים את גידול האוכלוסייה.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זהו גידול האוכלוסייה הכולל.</w:t>
            </w:r>
          </w:p>
        </w:tc>
      </w:tr>
      <w:tr>
        <w:tc>
          <w:tcPr>
            <w:tcW w:type="dxa" w:w="3969"/>
          </w:tcPr>
          <w:p>
            <w:pPr>
              <w:bidi w:val="1"/>
              <w:jc w:val="right"/>
            </w:pPr>
            <w:r/>
            <w:r>
              <w:rPr>
                <w:rFonts w:ascii="Assistant" w:hAnsi="Assistant" w:cs="Assistant"/>
                <w:b w:val="0"/>
                <w:sz w:val="21"/>
                <w:rtl w:val="1"/>
                <w:szCs w:val="21"/>
              </w:rPr>
              <w:t>4. הטלפון החכם הקטין את ההגירה כי אנשים מסתפקים בשיחות.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הטלפון החכם הגביר את ההגירה: הוא נותן מידע ומקל על הקשר עם הבית.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נתחו מקרה דמיוני: צעיר מכפר שבו הייתה בצורת שוקל לעבור לעיר גדולה במדינה אחרת. ציינו שני גורמי דחיפה, שני גורמי משיכה ושני מכשולים מתערבים, והעריכו מה יחליט.</w:t>
            </w:r>
          </w:p>
        </w:tc>
        <w:tc>
          <w:tcPr>
            <w:tcW w:type="dxa" w:w="5669"/>
          </w:tcPr>
          <w:p>
            <w:pPr>
              <w:bidi w:val="1"/>
              <w:jc w:val="right"/>
            </w:pPr>
            <w:r/>
            <w:r>
              <w:rPr>
                <w:rFonts w:ascii="Assistant" w:hAnsi="Assistant" w:cs="Assistant"/>
                <w:b w:val="0"/>
                <w:sz w:val="21"/>
                <w:rtl w:val="1"/>
                <w:szCs w:val="21"/>
              </w:rPr>
              <w:t>דחיפה: בצורת שפגעה בשדות, מחסור בעבודה. משיכה: עבודה בבנייה בעיר, בן דוד שכבר גר שם. מכשולים: עלות הנסיעה, שפה זרה. סביר שיעבור בזכות רשת ההגירה – בן הדוד יעזור לו להתגבר על המכשולים.</w:t>
            </w:r>
          </w:p>
        </w:tc>
      </w:tr>
      <w:tr>
        <w:tc>
          <w:tcPr>
            <w:tcW w:type="dxa" w:w="3969"/>
          </w:tcPr>
          <w:p>
            <w:pPr>
              <w:bidi w:val="1"/>
              <w:jc w:val="right"/>
            </w:pPr>
            <w:r/>
            <w:r>
              <w:rPr>
                <w:rFonts w:ascii="Assistant" w:hAnsi="Assistant" w:cs="Assistant"/>
                <w:b w:val="0"/>
                <w:sz w:val="21"/>
                <w:rtl w:val="1"/>
                <w:szCs w:val="21"/>
              </w:rPr>
              <w:t>2. האם מאזן הגירה חיובי תמיד טוב למדינה? כתבו טיעון מנומק עם שני צדדים.</w:t>
            </w:r>
          </w:p>
        </w:tc>
        <w:tc>
          <w:tcPr>
            <w:tcW w:type="dxa" w:w="5669"/>
          </w:tcPr>
          <w:p>
            <w:pPr>
              <w:bidi w:val="1"/>
              <w:jc w:val="right"/>
            </w:pPr>
            <w:r/>
            <w:r>
              <w:rPr>
                <w:rFonts w:ascii="Assistant" w:hAnsi="Assistant" w:cs="Assistant"/>
                <w:b w:val="0"/>
                <w:sz w:val="21"/>
                <w:rtl w:val="1"/>
                <w:szCs w:val="21"/>
              </w:rPr>
              <w:t>מצד אחד, הוא מביא עובדים, צעירים וכישרונות ומאזן הזדקנות. מצד שני, הוא דורש דיור, שירותים וקליטה, ועלולים להיווצר מתחים. לדעתי הוא טוב כשהמדינה מתכננת את הקליטה.</w:t>
            </w:r>
          </w:p>
        </w:tc>
      </w:tr>
      <w:tr>
        <w:tc>
          <w:tcPr>
            <w:tcW w:type="dxa" w:w="3969"/>
          </w:tcPr>
          <w:p>
            <w:pPr>
              <w:bidi w:val="1"/>
              <w:jc w:val="right"/>
            </w:pPr>
            <w:r/>
            <w:r>
              <w:rPr>
                <w:rFonts w:ascii="Assistant" w:hAnsi="Assistant" w:cs="Assistant"/>
                <w:b w:val="0"/>
                <w:sz w:val="21"/>
                <w:rtl w:val="1"/>
                <w:szCs w:val="21"/>
              </w:rPr>
              <w:t>3. השוו בין הגירה בעת העתיקה להגירה היום: מה דומה ומה השתנה?</w:t>
            </w:r>
          </w:p>
        </w:tc>
        <w:tc>
          <w:tcPr>
            <w:tcW w:type="dxa" w:w="5669"/>
          </w:tcPr>
          <w:p>
            <w:pPr>
              <w:bidi w:val="1"/>
              <w:jc w:val="right"/>
            </w:pPr>
            <w:r/>
            <w:r>
              <w:rPr>
                <w:rFonts w:ascii="Assistant" w:hAnsi="Assistant" w:cs="Assistant"/>
                <w:b w:val="0"/>
                <w:sz w:val="21"/>
                <w:rtl w:val="1"/>
                <w:szCs w:val="21"/>
              </w:rPr>
              <w:t>דומה: הסיבות – רעב, חיפוש עבודה ועתיד טוב. השתנה: המהירות והמרחק – היום טסים בשעות; המידע והקשר – טלפון ורשתות; והחוקים – גבולות ודרכונים.</w:t>
            </w:r>
          </w:p>
        </w:tc>
      </w:tr>
      <w:tr>
        <w:tc>
          <w:tcPr>
            <w:tcW w:type="dxa" w:w="3969"/>
          </w:tcPr>
          <w:p>
            <w:pPr>
              <w:bidi w:val="1"/>
              <w:jc w:val="right"/>
            </w:pPr>
            <w:r/>
            <w:r>
              <w:rPr>
                <w:rFonts w:ascii="Assistant" w:hAnsi="Assistant" w:cs="Assistant"/>
                <w:b w:val="0"/>
                <w:sz w:val="21"/>
                <w:rtl w:val="1"/>
                <w:szCs w:val="21"/>
              </w:rPr>
              <w:t>🏆 אתגר: ראיינו שלושה אנשים במשפחה או בשכונה שהיגרו (מדינה אחרת או עיר אחרת). לכל אחד מפו: אזור מוצא, אזור יעד, גורמי דחיפה ומשיכה, סוג ההגירה ומכשולים. סכמו בטבלה והסיקו: אילו גורמים חזרו הכי הרבה?</w:t>
            </w:r>
          </w:p>
        </w:tc>
        <w:tc>
          <w:tcPr>
            <w:tcW w:type="dxa" w:w="5669"/>
          </w:tcPr>
          <w:p>
            <w:pPr>
              <w:bidi w:val="1"/>
              <w:jc w:val="right"/>
            </w:pPr>
            <w:r/>
            <w:r>
              <w:rPr>
                <w:rFonts w:ascii="Assistant" w:hAnsi="Assistant" w:cs="Assistant"/>
                <w:b w:val="0"/>
                <w:sz w:val="21"/>
                <w:rtl w:val="1"/>
                <w:szCs w:val="21"/>
              </w:rPr>
              <w:t>דוגמה: סבתא – ממדינה באירופה לישראל, משיכה: ציונות ומשפחה, קבע ומרצון. אבא – מעיר בצפון למרכז, משיכה: עבודה, פנימית. שכנה – לימודים בחו״ל, זמנית. מסקנה: עבודה ומשפחה הם הגורמים השכיחים.</w:t>
            </w:r>
          </w:p>
        </w:tc>
      </w:tr>
    </w:tbl>
    <w:p/>
    <w:p>
      <w:pPr>
        <w:bidi w:val="1"/>
        <w:spacing w:after="80"/>
        <w:jc w:val="right"/>
      </w:pPr>
      <w:r>
        <w:rPr>
          <w:rFonts w:ascii="Assistant" w:hAnsi="Assistant" w:cs="Assistant"/>
          <w:b w:val="0"/>
          <w:sz w:val="20"/>
          <w:rtl w:val="1"/>
          <w:szCs w:val="20"/>
        </w:rPr>
        <w:t>כרטיס יציאה: מהו מכשול מתערב? תנו דוגמה. · הסבירו במשפט מהי רשת הגירה. · מה משמעות הנתון 3.7%? — מצופה תשובה קצרה שמשתמשת במושג אחד לפחות.</w:t>
      </w:r>
    </w:p>
    <w:p>
      <w:pPr>
        <w:pStyle w:val="Heading1"/>
        <w:bidi w:val="1"/>
        <w:spacing w:before="200"/>
        <w:jc w:val="right"/>
        <w:shd w:val="clear" w:color="auto" w:fill="6a5be2"/>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בשנת 2024 חיו מחוץ לארץ הולדתם כ-304 מיליון בני אדם, כ-3.7% מאוכלוסיית העולם (אומדן)</w:t>
      </w:r>
    </w:p>
    <w:p>
      <w:pPr>
        <w:bidi w:val="1"/>
        <w:spacing w:after="80"/>
        <w:jc w:val="right"/>
        <w:shd w:val="clear" w:color="auto" w:fill="FFF1F3"/>
      </w:pPr>
      <w:r>
        <w:rPr>
          <w:rFonts w:ascii="Assistant" w:hAnsi="Assistant" w:cs="Assistant"/>
          <w:b w:val="0"/>
          <w:sz w:val="23"/>
          <w:rtl w:val="1"/>
          <w:szCs w:val="23"/>
        </w:rPr>
        <w:t>• מעל ישראל עוברות בכל שנה מאות מיליוני ציפורים נודדות</w:t>
      </w:r>
    </w:p>
    <w:p>
      <w:pPr>
        <w:bidi w:val="1"/>
        <w:spacing w:after="80"/>
        <w:jc w:val="right"/>
        <w:shd w:val="clear" w:color="auto" w:fill="FFF1F3"/>
      </w:pPr>
      <w:r>
        <w:rPr>
          <w:rFonts w:ascii="Assistant" w:hAnsi="Assistant" w:cs="Assistant"/>
          <w:b w:val="0"/>
          <w:sz w:val="23"/>
          <w:rtl w:val="1"/>
          <w:szCs w:val="23"/>
        </w:rPr>
        <w:t>• ארצות הברית קלטה את מספר המהגרים הגדול בעולם</w:t>
      </w:r>
    </w:p>
    <w:p>
      <w:pPr>
        <w:bidi w:val="1"/>
        <w:spacing w:after="80"/>
        <w:jc w:val="right"/>
        <w:shd w:val="clear" w:color="auto" w:fill="FFF1F3"/>
      </w:pPr>
      <w:r>
        <w:rPr>
          <w:rFonts w:ascii="Assistant" w:hAnsi="Assistant" w:cs="Assistant"/>
          <w:b w:val="0"/>
          <w:sz w:val="23"/>
          <w:rtl w:val="1"/>
          <w:szCs w:val="23"/>
        </w:rPr>
        <w:t>• בחג האביב הסיני מאות מיליוני אנשים נוסעים</w:t>
      </w:r>
    </w:p>
    <w:p>
      <w:pPr>
        <w:bidi w:val="1"/>
        <w:spacing w:after="80"/>
        <w:jc w:val="right"/>
        <w:shd w:val="clear" w:color="auto" w:fill="FFF1F3"/>
      </w:pPr>
      <w:r>
        <w:rPr>
          <w:rFonts w:ascii="Assistant" w:hAnsi="Assistant" w:cs="Assistant"/>
          <w:b w:val="0"/>
          <w:sz w:val="23"/>
          <w:rtl w:val="1"/>
          <w:szCs w:val="23"/>
        </w:rPr>
        <w:t>• בדובאי רוב גדול מהתושבים הם מהגרי עבודה</w:t>
      </w:r>
    </w:p>
    <w:p>
      <w:pPr>
        <w:bidi w:val="1"/>
        <w:spacing w:after="80"/>
        <w:jc w:val="right"/>
        <w:shd w:val="clear" w:color="auto" w:fill="FFF1F3"/>
      </w:pPr>
      <w:r>
        <w:rPr>
          <w:rFonts w:ascii="Assistant" w:hAnsi="Assistant" w:cs="Assistant"/>
          <w:b w:val="0"/>
          <w:sz w:val="23"/>
          <w:rtl w:val="1"/>
          <w:szCs w:val="23"/>
        </w:rPr>
        <w:t>• כשני שלישים מהמהגרים בעולם הם מהגרי עבודה</w:t>
      </w:r>
    </w:p>
    <w:p>
      <w:pPr>
        <w:bidi w:val="1"/>
        <w:spacing w:after="80"/>
        <w:jc w:val="right"/>
        <w:shd w:val="clear" w:color="auto" w:fill="FFF1F3"/>
      </w:pPr>
      <w:r>
        <w:rPr>
          <w:rFonts w:ascii="Assistant" w:hAnsi="Assistant" w:cs="Assistant"/>
          <w:b w:val="0"/>
          <w:sz w:val="23"/>
          <w:rtl w:val="1"/>
          <w:szCs w:val="23"/>
        </w:rPr>
        <w:t>• ב-1990 היו בעולם כ-150 מיליון מהגרים בין-לאומיים (גידול של כמעט פי שניים)</w:t>
      </w:r>
    </w:p>
    <w:p>
      <w:pPr>
        <w:bidi w:val="1"/>
        <w:spacing w:after="80"/>
        <w:jc w:val="right"/>
        <w:shd w:val="clear" w:color="auto" w:fill="FFF1F3"/>
      </w:pPr>
      <w:r>
        <w:rPr>
          <w:rFonts w:ascii="Assistant" w:hAnsi="Assistant" w:cs="Assistant"/>
          <w:b w:val="0"/>
          <w:sz w:val="23"/>
          <w:rtl w:val="1"/>
          <w:szCs w:val="23"/>
        </w:rPr>
        <w:t>• בחלק מהמדינות כספים שמהגרים שולחים הביתה מגיעים ליותר מחמישית מהתוצר</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הגירה: גורמים וסוגים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